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45B9" w14:textId="0BD7F968" w:rsidR="005C321D" w:rsidRPr="00025F7E" w:rsidRDefault="00E06CC2">
      <w:pPr>
        <w:pStyle w:val="Brdtekst"/>
        <w:spacing w:line="340" w:lineRule="exact"/>
        <w:ind w:left="300"/>
        <w:rPr>
          <w:b/>
          <w:bCs/>
          <w:noProof/>
          <w:lang w:val="da-DK"/>
        </w:rPr>
      </w:pPr>
      <w:r w:rsidRPr="00025F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87BFAD" wp14:editId="4E0B830D">
                <wp:simplePos x="0" y="0"/>
                <wp:positionH relativeFrom="page">
                  <wp:posOffset>635000</wp:posOffset>
                </wp:positionH>
                <wp:positionV relativeFrom="page">
                  <wp:posOffset>413385</wp:posOffset>
                </wp:positionV>
                <wp:extent cx="715645" cy="330835"/>
                <wp:effectExtent l="0" t="0" r="8255" b="12065"/>
                <wp:wrapNone/>
                <wp:docPr id="2704581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564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CFC4D" w14:textId="77777777" w:rsidR="00E06CC2" w:rsidRPr="0090552E" w:rsidRDefault="00E06CC2" w:rsidP="00E06CC2">
                            <w:pPr>
                              <w:pStyle w:val="Brdtekst"/>
                              <w:spacing w:before="20"/>
                              <w:ind w:left="20"/>
                              <w:rPr>
                                <w:b/>
                                <w:bCs/>
                                <w:noProof/>
                                <w:lang w:val="da-DK"/>
                              </w:rPr>
                            </w:pPr>
                            <w:r w:rsidRPr="0090552E">
                              <w:rPr>
                                <w:b/>
                                <w:bCs/>
                                <w:noProof/>
                                <w:color w:val="231F20"/>
                                <w:lang w:val="da-DK"/>
                              </w:rPr>
                              <w:t xml:space="preserve">Bilag </w:t>
                            </w:r>
                            <w:r w:rsidRPr="0090552E">
                              <w:rPr>
                                <w:b/>
                                <w:bCs/>
                                <w:noProof/>
                                <w:lang w:val="da-DK"/>
                              </w:rPr>
                              <w:fldChar w:fldCharType="begin"/>
                            </w:r>
                            <w:r w:rsidRPr="0090552E">
                              <w:rPr>
                                <w:b/>
                                <w:bCs/>
                                <w:noProof/>
                                <w:color w:val="231F20"/>
                                <w:lang w:val="da-DK"/>
                              </w:rPr>
                              <w:instrText xml:space="preserve"> PAGE </w:instrText>
                            </w:r>
                            <w:r w:rsidRPr="0090552E">
                              <w:rPr>
                                <w:b/>
                                <w:bCs/>
                                <w:noProof/>
                                <w:lang w:val="da-DK"/>
                              </w:rPr>
                              <w:fldChar w:fldCharType="separate"/>
                            </w:r>
                            <w:r w:rsidRPr="0090552E">
                              <w:rPr>
                                <w:b/>
                                <w:bCs/>
                                <w:noProof/>
                                <w:lang w:val="da-DK"/>
                              </w:rPr>
                              <w:t>3</w:t>
                            </w:r>
                            <w:r w:rsidRPr="0090552E">
                              <w:rPr>
                                <w:b/>
                                <w:bCs/>
                                <w:noProof/>
                                <w:lang w:val="da-DK"/>
                              </w:rPr>
                              <w:fldChar w:fldCharType="end"/>
                            </w:r>
                            <w:r w:rsidRPr="0090552E">
                              <w:rPr>
                                <w:b/>
                                <w:bCs/>
                                <w:noProof/>
                                <w:color w:val="231F20"/>
                                <w:lang w:val="da-DK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7BF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pt;margin-top:32.55pt;width:56.35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" filled="f" stroked="f">
                <v:path arrowok="t"/>
                <v:textbox inset="0,0,0,0">
                  <w:txbxContent>
                    <w:p w14:paraId="4F2CFC4D" w14:textId="77777777" w:rsidR="00E06CC2" w:rsidRPr="0090552E" w:rsidRDefault="00E06CC2" w:rsidP="00E06CC2">
                      <w:pPr>
                        <w:pStyle w:val="Brdtekst"/>
                        <w:spacing w:before="20"/>
                        <w:ind w:left="20"/>
                        <w:rPr>
                          <w:b/>
                          <w:bCs/>
                          <w:noProof/>
                          <w:lang w:val="da-DK"/>
                        </w:rPr>
                      </w:pPr>
                      <w:r w:rsidRPr="0090552E">
                        <w:rPr>
                          <w:b/>
                          <w:bCs/>
                          <w:noProof/>
                          <w:color w:val="231F20"/>
                          <w:lang w:val="da-DK"/>
                        </w:rPr>
                        <w:t xml:space="preserve">Bilag </w:t>
                      </w:r>
                      <w:r w:rsidRPr="0090552E">
                        <w:rPr>
                          <w:b/>
                          <w:bCs/>
                          <w:noProof/>
                          <w:lang w:val="da-DK"/>
                        </w:rPr>
                        <w:fldChar w:fldCharType="begin"/>
                      </w:r>
                      <w:r w:rsidRPr="0090552E">
                        <w:rPr>
                          <w:b/>
                          <w:bCs/>
                          <w:noProof/>
                          <w:color w:val="231F20"/>
                          <w:lang w:val="da-DK"/>
                        </w:rPr>
                        <w:instrText xml:space="preserve"> PAGE </w:instrText>
                      </w:r>
                      <w:r w:rsidRPr="0090552E">
                        <w:rPr>
                          <w:b/>
                          <w:bCs/>
                          <w:noProof/>
                          <w:lang w:val="da-DK"/>
                        </w:rPr>
                        <w:fldChar w:fldCharType="separate"/>
                      </w:r>
                      <w:r w:rsidRPr="0090552E">
                        <w:rPr>
                          <w:b/>
                          <w:bCs/>
                          <w:noProof/>
                          <w:lang w:val="da-DK"/>
                        </w:rPr>
                        <w:t>3</w:t>
                      </w:r>
                      <w:r w:rsidRPr="0090552E">
                        <w:rPr>
                          <w:b/>
                          <w:bCs/>
                          <w:noProof/>
                          <w:lang w:val="da-DK"/>
                        </w:rPr>
                        <w:fldChar w:fldCharType="end"/>
                      </w:r>
                      <w:r w:rsidRPr="0090552E">
                        <w:rPr>
                          <w:b/>
                          <w:bCs/>
                          <w:noProof/>
                          <w:color w:val="231F20"/>
                          <w:lang w:val="da-DK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25F7E">
        <w:rPr>
          <w:b/>
          <w:bCs/>
          <w:noProof/>
          <w:color w:val="231F20"/>
          <w:lang w:val="da-DK"/>
        </w:rPr>
        <w:t>Faktaark vinkelsliber - instruktion og opmærksomhedspunkter</w:t>
      </w:r>
    </w:p>
    <w:p w14:paraId="6BADBCC5" w14:textId="77777777" w:rsidR="005C321D" w:rsidRPr="00C25071" w:rsidRDefault="005C321D">
      <w:pPr>
        <w:pStyle w:val="Brdtekst"/>
        <w:spacing w:before="8"/>
        <w:rPr>
          <w:noProof/>
          <w:sz w:val="18"/>
          <w:lang w:val="da-DK"/>
        </w:rPr>
      </w:pPr>
    </w:p>
    <w:tbl>
      <w:tblPr>
        <w:tblStyle w:val="TableNormal"/>
        <w:tblW w:w="0" w:type="auto"/>
        <w:tblInd w:w="30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5207"/>
      </w:tblGrid>
      <w:tr w:rsidR="005C321D" w:rsidRPr="00C25071" w14:paraId="1EFE32C1" w14:textId="77777777" w:rsidTr="00025F7E">
        <w:trPr>
          <w:trHeight w:val="493"/>
        </w:trPr>
        <w:tc>
          <w:tcPr>
            <w:tcW w:w="4795" w:type="dxa"/>
            <w:tcBorders>
              <w:left w:val="nil"/>
            </w:tcBorders>
            <w:vAlign w:val="center"/>
          </w:tcPr>
          <w:p w14:paraId="032FC75C" w14:textId="77777777" w:rsidR="005C321D" w:rsidRPr="00C25071" w:rsidRDefault="00000000" w:rsidP="00025F7E">
            <w:pPr>
              <w:pStyle w:val="TableParagraph"/>
              <w:spacing w:before="77"/>
              <w:ind w:left="82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LEDER NAVN:</w:t>
            </w:r>
          </w:p>
        </w:tc>
        <w:tc>
          <w:tcPr>
            <w:tcW w:w="5207" w:type="dxa"/>
            <w:tcBorders>
              <w:right w:val="nil"/>
            </w:tcBorders>
            <w:vAlign w:val="center"/>
          </w:tcPr>
          <w:p w14:paraId="5AFFB637" w14:textId="77777777" w:rsidR="005C321D" w:rsidRPr="00C25071" w:rsidRDefault="00000000" w:rsidP="00025F7E">
            <w:pPr>
              <w:pStyle w:val="TableParagraph"/>
              <w:spacing w:before="77"/>
              <w:ind w:left="79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TELEFON:</w:t>
            </w:r>
          </w:p>
        </w:tc>
      </w:tr>
      <w:tr w:rsidR="005C321D" w:rsidRPr="00C25071" w14:paraId="767E7CD2" w14:textId="77777777" w:rsidTr="00025F7E">
        <w:trPr>
          <w:trHeight w:val="493"/>
        </w:trPr>
        <w:tc>
          <w:tcPr>
            <w:tcW w:w="4795" w:type="dxa"/>
            <w:tcBorders>
              <w:left w:val="nil"/>
            </w:tcBorders>
            <w:vAlign w:val="center"/>
          </w:tcPr>
          <w:p w14:paraId="18EDC745" w14:textId="77777777" w:rsidR="005C321D" w:rsidRPr="00C25071" w:rsidRDefault="00000000" w:rsidP="00025F7E">
            <w:pPr>
              <w:pStyle w:val="TableParagraph"/>
              <w:spacing w:before="77"/>
              <w:ind w:left="82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AMR NAVN:</w:t>
            </w:r>
          </w:p>
        </w:tc>
        <w:tc>
          <w:tcPr>
            <w:tcW w:w="5207" w:type="dxa"/>
            <w:tcBorders>
              <w:right w:val="nil"/>
            </w:tcBorders>
            <w:vAlign w:val="center"/>
          </w:tcPr>
          <w:p w14:paraId="75025B89" w14:textId="77777777" w:rsidR="005C321D" w:rsidRPr="00C25071" w:rsidRDefault="00000000" w:rsidP="00025F7E">
            <w:pPr>
              <w:pStyle w:val="TableParagraph"/>
              <w:spacing w:before="77"/>
              <w:ind w:left="79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TELEFON:</w:t>
            </w:r>
          </w:p>
        </w:tc>
      </w:tr>
    </w:tbl>
    <w:p w14:paraId="6D876D43" w14:textId="77777777" w:rsidR="005C321D" w:rsidRPr="00C25071" w:rsidRDefault="005C321D">
      <w:pPr>
        <w:pStyle w:val="Brdtekst"/>
        <w:spacing w:before="1"/>
        <w:rPr>
          <w:noProof/>
          <w:sz w:val="27"/>
          <w:lang w:val="da-DK"/>
        </w:rPr>
      </w:pPr>
    </w:p>
    <w:tbl>
      <w:tblPr>
        <w:tblStyle w:val="TableNormal"/>
        <w:tblW w:w="0" w:type="auto"/>
        <w:tblInd w:w="30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5207"/>
      </w:tblGrid>
      <w:tr w:rsidR="005C321D" w:rsidRPr="00C25071" w14:paraId="650F6D0A" w14:textId="77777777">
        <w:trPr>
          <w:trHeight w:val="448"/>
        </w:trPr>
        <w:tc>
          <w:tcPr>
            <w:tcW w:w="4795" w:type="dxa"/>
            <w:shd w:val="clear" w:color="auto" w:fill="F3723F"/>
          </w:tcPr>
          <w:p w14:paraId="7F778F9C" w14:textId="77777777" w:rsidR="005C321D" w:rsidRPr="00C25071" w:rsidRDefault="00000000">
            <w:pPr>
              <w:pStyle w:val="TableParagraph"/>
              <w:spacing w:before="77"/>
              <w:ind w:left="170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FØR BRUG</w:t>
            </w:r>
          </w:p>
        </w:tc>
        <w:tc>
          <w:tcPr>
            <w:tcW w:w="5207" w:type="dxa"/>
            <w:shd w:val="clear" w:color="auto" w:fill="F3723F"/>
          </w:tcPr>
          <w:p w14:paraId="28CD3FA5" w14:textId="77777777" w:rsidR="005C321D" w:rsidRPr="00C25071" w:rsidRDefault="00000000">
            <w:pPr>
              <w:pStyle w:val="TableParagraph"/>
              <w:spacing w:before="77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UNDER BRUG</w:t>
            </w:r>
          </w:p>
        </w:tc>
      </w:tr>
      <w:tr w:rsidR="005C321D" w:rsidRPr="00C25071" w14:paraId="61C5244C" w14:textId="77777777">
        <w:trPr>
          <w:trHeight w:val="7033"/>
        </w:trPr>
        <w:tc>
          <w:tcPr>
            <w:tcW w:w="4795" w:type="dxa"/>
          </w:tcPr>
          <w:p w14:paraId="1BD6F925" w14:textId="77777777" w:rsidR="005C321D" w:rsidRPr="00C25071" w:rsidRDefault="00000000">
            <w:pPr>
              <w:pStyle w:val="TableParagraph"/>
              <w:spacing w:before="130" w:line="216" w:lineRule="auto"/>
              <w:ind w:left="170" w:right="1135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En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vinkelsliber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altid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to-håndsbetjent,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så sidehåndtaget skal være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monteret.</w:t>
            </w:r>
          </w:p>
          <w:p w14:paraId="2120B21F" w14:textId="77777777" w:rsidR="005C321D" w:rsidRPr="00C25071" w:rsidRDefault="00000000">
            <w:pPr>
              <w:pStyle w:val="TableParagraph"/>
              <w:spacing w:before="148"/>
              <w:ind w:left="17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Afskærmningen mod skiven skal være monteret.</w:t>
            </w:r>
          </w:p>
          <w:p w14:paraId="7E5E1325" w14:textId="77777777" w:rsidR="005C321D" w:rsidRPr="00C25071" w:rsidRDefault="00000000">
            <w:pPr>
              <w:pStyle w:val="TableParagraph"/>
              <w:spacing w:before="164" w:line="216" w:lineRule="auto"/>
              <w:ind w:left="170" w:right="316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Kontroller at der ikke er revner i plastikken eller revner</w:t>
            </w:r>
            <w:r w:rsidRPr="00C25071">
              <w:rPr>
                <w:noProof/>
                <w:color w:val="231F20"/>
                <w:spacing w:val="-2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ledninger.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Kontroller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2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betjeningskontakter virker, som de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skal.</w:t>
            </w:r>
          </w:p>
          <w:p w14:paraId="7A116202" w14:textId="77777777" w:rsidR="005C321D" w:rsidRPr="00C25071" w:rsidRDefault="00000000">
            <w:pPr>
              <w:pStyle w:val="TableParagraph"/>
              <w:spacing w:before="167" w:line="216" w:lineRule="auto"/>
              <w:ind w:left="170" w:right="143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Trykluftdrevne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vinkelslibere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skal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være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sikrede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mod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pacing w:val="-5"/>
                <w:sz w:val="18"/>
                <w:lang w:val="da-DK"/>
              </w:rPr>
              <w:t xml:space="preserve">for </w:t>
            </w:r>
            <w:r w:rsidRPr="00C25071">
              <w:rPr>
                <w:noProof/>
                <w:color w:val="231F20"/>
                <w:sz w:val="18"/>
                <w:lang w:val="da-DK"/>
              </w:rPr>
              <w:t>højt omdrejningstal, som kan forårsages af, at de er tilsluttet et for højt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tryk.</w:t>
            </w:r>
          </w:p>
          <w:p w14:paraId="07E9D267" w14:textId="77777777" w:rsidR="005C321D" w:rsidRPr="00C25071" w:rsidRDefault="00000000">
            <w:pPr>
              <w:pStyle w:val="TableParagraph"/>
              <w:spacing w:before="147"/>
              <w:ind w:left="17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Tag stikket ud af kontakten ved skiveskift.</w:t>
            </w:r>
          </w:p>
          <w:p w14:paraId="30396DA5" w14:textId="77777777" w:rsidR="005C321D" w:rsidRPr="00C25071" w:rsidRDefault="00000000">
            <w:pPr>
              <w:pStyle w:val="TableParagraph"/>
              <w:spacing w:before="164" w:line="216" w:lineRule="auto"/>
              <w:ind w:left="17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 xml:space="preserve">Brug en skive der passer til eller har højere </w:t>
            </w:r>
            <w:r w:rsidRPr="00C25071">
              <w:rPr>
                <w:noProof/>
                <w:color w:val="231F20"/>
                <w:w w:val="95"/>
                <w:sz w:val="18"/>
                <w:lang w:val="da-DK"/>
              </w:rPr>
              <w:t>omdrejningstal end vinkelsliberens omdrejningstal.</w:t>
            </w:r>
          </w:p>
          <w:p w14:paraId="26301D92" w14:textId="77777777" w:rsidR="005C321D" w:rsidRPr="00C25071" w:rsidRDefault="00000000">
            <w:pPr>
              <w:pStyle w:val="TableParagraph"/>
              <w:spacing w:before="149" w:line="381" w:lineRule="auto"/>
              <w:ind w:left="170" w:right="4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Fastspænd</w:t>
            </w:r>
            <w:r w:rsidRPr="00C25071">
              <w:rPr>
                <w:noProof/>
                <w:color w:val="231F20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skiven</w:t>
            </w:r>
            <w:r w:rsidRPr="00C25071">
              <w:rPr>
                <w:noProof/>
                <w:color w:val="231F20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med</w:t>
            </w:r>
            <w:r w:rsidRPr="00C25071">
              <w:rPr>
                <w:noProof/>
                <w:color w:val="231F20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</w:t>
            </w:r>
            <w:r w:rsidRPr="00C25071">
              <w:rPr>
                <w:noProof/>
                <w:color w:val="231F20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korrekte</w:t>
            </w:r>
            <w:r w:rsidRPr="00C25071">
              <w:rPr>
                <w:noProof/>
                <w:color w:val="231F20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spændeflanger. Afprøv,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om</w:t>
            </w:r>
            <w:r w:rsidRPr="00C25071">
              <w:rPr>
                <w:noProof/>
                <w:color w:val="231F20"/>
                <w:spacing w:val="-1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skiven</w:t>
            </w:r>
            <w:r w:rsidRPr="00C25071">
              <w:rPr>
                <w:noProof/>
                <w:color w:val="231F20"/>
                <w:spacing w:val="-1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roterer,</w:t>
            </w:r>
            <w:r w:rsidRPr="00C25071">
              <w:rPr>
                <w:noProof/>
                <w:color w:val="231F20"/>
                <w:spacing w:val="-1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uden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1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den</w:t>
            </w:r>
            <w:r w:rsidRPr="00C25071">
              <w:rPr>
                <w:noProof/>
                <w:color w:val="231F20"/>
                <w:spacing w:val="-1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slingrer.</w:t>
            </w:r>
          </w:p>
          <w:p w14:paraId="1EEB4095" w14:textId="77777777" w:rsidR="005C321D" w:rsidRPr="00C25071" w:rsidRDefault="00000000">
            <w:pPr>
              <w:pStyle w:val="TableParagraph"/>
              <w:spacing w:before="133" w:line="175" w:lineRule="auto"/>
              <w:ind w:left="170" w:right="988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3E403E"/>
                <w:lang w:val="da-DK"/>
              </w:rPr>
              <w:t>Typiske</w:t>
            </w:r>
            <w:r w:rsidRPr="00C25071">
              <w:rPr>
                <w:b/>
                <w:noProof/>
                <w:color w:val="3E403E"/>
                <w:spacing w:val="-37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situationer</w:t>
            </w:r>
            <w:r w:rsidRPr="00C25071">
              <w:rPr>
                <w:b/>
                <w:noProof/>
                <w:color w:val="3E403E"/>
                <w:spacing w:val="-35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der</w:t>
            </w:r>
            <w:r w:rsidRPr="00C25071">
              <w:rPr>
                <w:b/>
                <w:noProof/>
                <w:color w:val="3E403E"/>
                <w:spacing w:val="-36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kan</w:t>
            </w:r>
            <w:r w:rsidRPr="00C25071">
              <w:rPr>
                <w:b/>
                <w:noProof/>
                <w:color w:val="3E403E"/>
                <w:spacing w:val="-36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spacing w:val="-2"/>
                <w:lang w:val="da-DK"/>
              </w:rPr>
              <w:t xml:space="preserve">medfør </w:t>
            </w:r>
            <w:r w:rsidRPr="00C25071">
              <w:rPr>
                <w:b/>
                <w:noProof/>
                <w:color w:val="3E403E"/>
                <w:lang w:val="da-DK"/>
              </w:rPr>
              <w:t>arbejdsulykker</w:t>
            </w:r>
          </w:p>
          <w:p w14:paraId="4219661A" w14:textId="77777777" w:rsidR="005C321D" w:rsidRPr="00C25071" w:rsidRDefault="00000000">
            <w:pPr>
              <w:pStyle w:val="TableParagraph"/>
              <w:spacing w:before="114" w:line="216" w:lineRule="auto"/>
              <w:ind w:left="170" w:right="19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Skivesprængning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hvor</w:t>
            </w:r>
            <w:r w:rsidRPr="00C25071">
              <w:rPr>
                <w:noProof/>
                <w:color w:val="231F20"/>
                <w:spacing w:val="-2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fragmenter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fra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skiven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rammer brugeren eller andre i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lokalet.</w:t>
            </w:r>
          </w:p>
          <w:p w14:paraId="636EC258" w14:textId="77777777" w:rsidR="005C321D" w:rsidRPr="00C25071" w:rsidRDefault="00000000">
            <w:pPr>
              <w:pStyle w:val="TableParagraph"/>
              <w:spacing w:before="167" w:line="216" w:lineRule="auto"/>
              <w:ind w:left="170" w:right="257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Skæreskader i hænder, der typisk sker, når vinkel- sliberen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betjenes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med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en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hånd,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emnet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holdes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med den anden</w:t>
            </w:r>
            <w:r w:rsidRPr="00C25071">
              <w:rPr>
                <w:noProof/>
                <w:color w:val="231F20"/>
                <w:spacing w:val="-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hånd.</w:t>
            </w:r>
          </w:p>
        </w:tc>
        <w:tc>
          <w:tcPr>
            <w:tcW w:w="5207" w:type="dxa"/>
          </w:tcPr>
          <w:p w14:paraId="2B228E13" w14:textId="77777777" w:rsidR="005C321D" w:rsidRPr="00C25071" w:rsidRDefault="00000000">
            <w:pPr>
              <w:pStyle w:val="TableParagraph"/>
              <w:spacing w:before="110" w:line="381" w:lineRule="auto"/>
              <w:ind w:left="169" w:right="548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To-håndbetjening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–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brug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begge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hænder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under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pacing w:val="-3"/>
                <w:sz w:val="18"/>
                <w:lang w:val="da-DK"/>
              </w:rPr>
              <w:t xml:space="preserve">arbejdet. </w:t>
            </w:r>
            <w:r w:rsidRPr="00C25071">
              <w:rPr>
                <w:noProof/>
                <w:color w:val="231F20"/>
                <w:sz w:val="18"/>
                <w:lang w:val="da-DK"/>
              </w:rPr>
              <w:t>Tryk ikke hårdt på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skiven.</w:t>
            </w:r>
          </w:p>
          <w:p w14:paraId="67B13C27" w14:textId="77777777" w:rsidR="005C321D" w:rsidRPr="00C25071" w:rsidRDefault="00000000">
            <w:pPr>
              <w:pStyle w:val="TableParagraph"/>
              <w:spacing w:before="19" w:line="216" w:lineRule="auto"/>
              <w:ind w:left="169" w:right="728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Udsæt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ikke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skiven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skævt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tryk,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eller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andet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der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pacing w:val="-5"/>
                <w:sz w:val="18"/>
                <w:lang w:val="da-DK"/>
              </w:rPr>
              <w:t xml:space="preserve">kan </w:t>
            </w:r>
            <w:r w:rsidRPr="00C25071">
              <w:rPr>
                <w:noProof/>
                <w:color w:val="231F20"/>
                <w:sz w:val="18"/>
                <w:lang w:val="da-DK"/>
              </w:rPr>
              <w:t>knække</w:t>
            </w:r>
            <w:r w:rsidRPr="00C25071">
              <w:rPr>
                <w:noProof/>
                <w:color w:val="231F20"/>
                <w:spacing w:val="-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den.</w:t>
            </w:r>
          </w:p>
          <w:p w14:paraId="155D886D" w14:textId="77777777" w:rsidR="005C321D" w:rsidRPr="00C25071" w:rsidRDefault="00000000">
            <w:pPr>
              <w:pStyle w:val="TableParagraph"/>
              <w:spacing w:before="148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Fastspænd emnet, der bearbejdes.</w:t>
            </w:r>
          </w:p>
          <w:p w14:paraId="4047726C" w14:textId="77777777" w:rsidR="005C321D" w:rsidRPr="00C25071" w:rsidRDefault="00000000">
            <w:pPr>
              <w:pStyle w:val="TableParagraph"/>
              <w:spacing w:before="164" w:line="216" w:lineRule="auto"/>
              <w:ind w:left="169" w:right="621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Brug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ikke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skæreskiver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til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slibe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eller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slibeskiver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til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 skære.</w:t>
            </w:r>
          </w:p>
          <w:p w14:paraId="0FFD7540" w14:textId="77777777" w:rsidR="005C321D" w:rsidRPr="00C25071" w:rsidRDefault="00000000">
            <w:pPr>
              <w:pStyle w:val="TableParagraph"/>
              <w:spacing w:before="149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Placer emnet i en ergonomisk passende arbejdshøjde.</w:t>
            </w:r>
          </w:p>
          <w:p w14:paraId="0987CDD4" w14:textId="77777777" w:rsidR="005C321D" w:rsidRPr="00C25071" w:rsidRDefault="00000000">
            <w:pPr>
              <w:pStyle w:val="TableParagraph"/>
              <w:spacing w:before="163" w:line="216" w:lineRule="auto"/>
              <w:ind w:left="169" w:right="746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Undgå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foroverbøjning,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lang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rækkeafstand</w:t>
            </w:r>
            <w:r w:rsidRPr="00C25071">
              <w:rPr>
                <w:noProof/>
                <w:color w:val="231F20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arbejde over</w:t>
            </w:r>
            <w:r w:rsidRPr="00C25071">
              <w:rPr>
                <w:noProof/>
                <w:color w:val="231F20"/>
                <w:spacing w:val="-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skulderhøjde.</w:t>
            </w:r>
          </w:p>
          <w:p w14:paraId="39EFEC9F" w14:textId="77777777" w:rsidR="005C321D" w:rsidRPr="00C25071" w:rsidRDefault="005C321D">
            <w:pPr>
              <w:pStyle w:val="TableParagraph"/>
              <w:spacing w:before="1"/>
              <w:rPr>
                <w:rFonts w:ascii="Nunito-ExtraLight"/>
                <w:noProof/>
                <w:sz w:val="16"/>
                <w:lang w:val="da-DK"/>
              </w:rPr>
            </w:pPr>
          </w:p>
          <w:p w14:paraId="445568DA" w14:textId="77777777" w:rsidR="005C321D" w:rsidRPr="00C25071" w:rsidRDefault="00000000">
            <w:pPr>
              <w:pStyle w:val="TableParagraph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3E403E"/>
                <w:lang w:val="da-DK"/>
              </w:rPr>
              <w:t>Ventilation</w:t>
            </w:r>
          </w:p>
          <w:p w14:paraId="1BA44BEA" w14:textId="77777777" w:rsidR="005C321D" w:rsidRPr="00C25071" w:rsidRDefault="00000000">
            <w:pPr>
              <w:pStyle w:val="TableParagraph"/>
              <w:spacing w:before="96" w:line="216" w:lineRule="auto"/>
              <w:ind w:left="169" w:right="708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Benyttes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vinkelsliberen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til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slibning,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skal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der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benyttes punktudsugning.</w:t>
            </w:r>
          </w:p>
          <w:p w14:paraId="090105E3" w14:textId="77777777" w:rsidR="005C321D" w:rsidRPr="00C25071" w:rsidRDefault="005C321D">
            <w:pPr>
              <w:pStyle w:val="TableParagraph"/>
              <w:rPr>
                <w:rFonts w:ascii="Nunito-ExtraLight"/>
                <w:noProof/>
                <w:sz w:val="16"/>
                <w:lang w:val="da-DK"/>
              </w:rPr>
            </w:pPr>
          </w:p>
          <w:p w14:paraId="074B7996" w14:textId="77777777" w:rsidR="005C321D" w:rsidRPr="00C25071" w:rsidRDefault="00000000">
            <w:pPr>
              <w:pStyle w:val="TableParagraph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3E403E"/>
                <w:lang w:val="da-DK"/>
              </w:rPr>
              <w:t>Personlige værnemidler og arbejdstøj</w:t>
            </w:r>
          </w:p>
          <w:p w14:paraId="758411BB" w14:textId="77777777" w:rsidR="005C321D" w:rsidRPr="00C25071" w:rsidRDefault="00000000">
            <w:pPr>
              <w:pStyle w:val="TableParagraph"/>
              <w:spacing w:before="133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Brug altid høreværn.</w:t>
            </w:r>
          </w:p>
          <w:p w14:paraId="66A93382" w14:textId="77777777" w:rsidR="005C321D" w:rsidRPr="00C25071" w:rsidRDefault="00000000">
            <w:pPr>
              <w:pStyle w:val="TableParagraph"/>
              <w:spacing w:before="164" w:line="216" w:lineRule="auto"/>
              <w:ind w:left="169" w:right="338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Brug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altid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øjenværn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form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af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briller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med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sideskærm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eller tætsluttende</w:t>
            </w:r>
            <w:r w:rsidRPr="00C25071">
              <w:rPr>
                <w:noProof/>
                <w:color w:val="231F20"/>
                <w:spacing w:val="-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briller.</w:t>
            </w:r>
          </w:p>
          <w:p w14:paraId="0429F6BE" w14:textId="77777777" w:rsidR="005C321D" w:rsidRPr="00C25071" w:rsidRDefault="00000000">
            <w:pPr>
              <w:pStyle w:val="TableParagraph"/>
              <w:spacing w:before="168" w:line="216" w:lineRule="auto"/>
              <w:ind w:left="169" w:right="964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Benyt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åndedrætsværn</w:t>
            </w:r>
            <w:r w:rsidRPr="00C25071">
              <w:rPr>
                <w:noProof/>
                <w:color w:val="231F20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med</w:t>
            </w:r>
            <w:r w:rsidRPr="00C25071">
              <w:rPr>
                <w:noProof/>
                <w:color w:val="231F20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partikelfilter</w:t>
            </w:r>
            <w:r w:rsidRPr="00C25071">
              <w:rPr>
                <w:noProof/>
                <w:color w:val="231F20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(P2),</w:t>
            </w:r>
            <w:r w:rsidRPr="00C25071">
              <w:rPr>
                <w:noProof/>
                <w:color w:val="231F20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hvis punktudsugningen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ikke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kan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fjerne</w:t>
            </w:r>
            <w:r w:rsidRPr="00C25071">
              <w:rPr>
                <w:noProof/>
                <w:color w:val="231F20"/>
                <w:spacing w:val="-1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alt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støvet.</w:t>
            </w:r>
          </w:p>
          <w:p w14:paraId="58EB9BCE" w14:textId="77777777" w:rsidR="005C321D" w:rsidRPr="00C25071" w:rsidRDefault="00000000">
            <w:pPr>
              <w:pStyle w:val="TableParagraph"/>
              <w:spacing w:before="148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Tag</w:t>
            </w:r>
            <w:r w:rsidRPr="00C25071">
              <w:rPr>
                <w:noProof/>
                <w:color w:val="231F20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løsthængende</w:t>
            </w:r>
            <w:r w:rsidRPr="00C25071">
              <w:rPr>
                <w:noProof/>
                <w:color w:val="231F20"/>
                <w:spacing w:val="-2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tøj</w:t>
            </w:r>
            <w:r w:rsidRPr="00C25071">
              <w:rPr>
                <w:noProof/>
                <w:color w:val="231F20"/>
                <w:spacing w:val="-2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af,</w:t>
            </w:r>
            <w:r w:rsidRPr="00C25071">
              <w:rPr>
                <w:noProof/>
                <w:color w:val="231F20"/>
                <w:spacing w:val="-2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f.eks.</w:t>
            </w:r>
            <w:r w:rsidRPr="00C25071">
              <w:rPr>
                <w:noProof/>
                <w:color w:val="231F20"/>
                <w:spacing w:val="-2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halstørklæder.</w:t>
            </w:r>
          </w:p>
        </w:tc>
      </w:tr>
      <w:tr w:rsidR="005C321D" w:rsidRPr="00C25071" w14:paraId="087C3771" w14:textId="77777777">
        <w:trPr>
          <w:trHeight w:val="448"/>
        </w:trPr>
        <w:tc>
          <w:tcPr>
            <w:tcW w:w="4795" w:type="dxa"/>
            <w:shd w:val="clear" w:color="auto" w:fill="F3723F"/>
          </w:tcPr>
          <w:p w14:paraId="630E581D" w14:textId="77777777" w:rsidR="005C321D" w:rsidRPr="00C25071" w:rsidRDefault="00000000">
            <w:pPr>
              <w:pStyle w:val="TableParagraph"/>
              <w:spacing w:before="77"/>
              <w:ind w:left="170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VINKELSLIBER</w:t>
            </w:r>
          </w:p>
        </w:tc>
        <w:tc>
          <w:tcPr>
            <w:tcW w:w="5207" w:type="dxa"/>
            <w:shd w:val="clear" w:color="auto" w:fill="F3723F"/>
          </w:tcPr>
          <w:p w14:paraId="38574EF1" w14:textId="77777777" w:rsidR="005C321D" w:rsidRPr="00C25071" w:rsidRDefault="00000000">
            <w:pPr>
              <w:pStyle w:val="TableParagraph"/>
              <w:spacing w:before="77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EFTER BRUG</w:t>
            </w:r>
          </w:p>
        </w:tc>
      </w:tr>
      <w:tr w:rsidR="005C321D" w:rsidRPr="00C25071" w14:paraId="35137824" w14:textId="77777777">
        <w:trPr>
          <w:trHeight w:val="2472"/>
        </w:trPr>
        <w:tc>
          <w:tcPr>
            <w:tcW w:w="4795" w:type="dxa"/>
            <w:vMerge w:val="restart"/>
          </w:tcPr>
          <w:p w14:paraId="20678CE5" w14:textId="77777777" w:rsidR="005C321D" w:rsidRPr="00C25071" w:rsidRDefault="005C321D">
            <w:pPr>
              <w:pStyle w:val="TableParagraph"/>
              <w:spacing w:before="8" w:after="1"/>
              <w:rPr>
                <w:rFonts w:ascii="Nunito-ExtraLight"/>
                <w:noProof/>
                <w:sz w:val="9"/>
                <w:lang w:val="da-DK"/>
              </w:rPr>
            </w:pPr>
          </w:p>
          <w:p w14:paraId="3F94F26D" w14:textId="77777777" w:rsidR="005C321D" w:rsidRPr="00C25071" w:rsidRDefault="00000000">
            <w:pPr>
              <w:pStyle w:val="TableParagraph"/>
              <w:ind w:left="195"/>
              <w:rPr>
                <w:rFonts w:ascii="Nunito-ExtraLight"/>
                <w:noProof/>
                <w:sz w:val="20"/>
                <w:lang w:val="da-DK"/>
              </w:rPr>
            </w:pPr>
            <w:r w:rsidRPr="00C25071">
              <w:rPr>
                <w:rFonts w:ascii="Nunito-ExtraLight"/>
                <w:noProof/>
                <w:sz w:val="20"/>
                <w:lang w:val="da-DK"/>
              </w:rPr>
              <w:drawing>
                <wp:inline distT="0" distB="0" distL="0" distR="0" wp14:anchorId="44E267ED" wp14:editId="3CB9C651">
                  <wp:extent cx="2790834" cy="271881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34" cy="271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</w:tcPr>
          <w:p w14:paraId="50251324" w14:textId="77777777" w:rsidR="005C321D" w:rsidRPr="00C25071" w:rsidRDefault="00000000">
            <w:pPr>
              <w:pStyle w:val="TableParagraph"/>
              <w:spacing w:before="111" w:line="381" w:lineRule="auto"/>
              <w:ind w:left="169" w:right="785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3E403E"/>
                <w:sz w:val="18"/>
                <w:lang w:val="da-DK"/>
              </w:rPr>
              <w:t>Læg</w:t>
            </w:r>
            <w:r w:rsidRPr="00C25071">
              <w:rPr>
                <w:noProof/>
                <w:color w:val="3E403E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vinkelsliberen</w:t>
            </w:r>
            <w:r w:rsidRPr="00C25071">
              <w:rPr>
                <w:noProof/>
                <w:color w:val="3E403E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forsigtigt,</w:t>
            </w:r>
            <w:r w:rsidRPr="00C25071">
              <w:rPr>
                <w:noProof/>
                <w:color w:val="3E403E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så</w:t>
            </w:r>
            <w:r w:rsidRPr="00C25071">
              <w:rPr>
                <w:noProof/>
                <w:color w:val="3E403E"/>
                <w:spacing w:val="-2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skiven</w:t>
            </w:r>
            <w:r w:rsidRPr="00C25071">
              <w:rPr>
                <w:noProof/>
                <w:color w:val="3E403E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ikke</w:t>
            </w:r>
            <w:r w:rsidRPr="00C25071">
              <w:rPr>
                <w:noProof/>
                <w:color w:val="3E403E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får</w:t>
            </w:r>
            <w:r w:rsidRPr="00C25071">
              <w:rPr>
                <w:noProof/>
                <w:color w:val="3E403E"/>
                <w:spacing w:val="-2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stød. Kontroller</w:t>
            </w:r>
            <w:r w:rsidRPr="00C25071">
              <w:rPr>
                <w:noProof/>
                <w:color w:val="3E403E"/>
                <w:spacing w:val="-1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at</w:t>
            </w:r>
            <w:r w:rsidRPr="00C25071">
              <w:rPr>
                <w:noProof/>
                <w:color w:val="3E403E"/>
                <w:spacing w:val="-1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skiven</w:t>
            </w:r>
            <w:r w:rsidRPr="00C25071">
              <w:rPr>
                <w:noProof/>
                <w:color w:val="3E403E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er</w:t>
            </w:r>
            <w:r w:rsidRPr="00C25071">
              <w:rPr>
                <w:noProof/>
                <w:color w:val="3E403E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intakt</w:t>
            </w:r>
            <w:r w:rsidRPr="00C25071">
              <w:rPr>
                <w:noProof/>
                <w:color w:val="3E403E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og</w:t>
            </w:r>
            <w:r w:rsidRPr="00C25071">
              <w:rPr>
                <w:noProof/>
                <w:color w:val="3E403E"/>
                <w:spacing w:val="-1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ikke</w:t>
            </w:r>
            <w:r w:rsidRPr="00C25071">
              <w:rPr>
                <w:noProof/>
                <w:color w:val="3E403E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slingrer</w:t>
            </w:r>
          </w:p>
          <w:p w14:paraId="395C3A39" w14:textId="77777777" w:rsidR="005C321D" w:rsidRPr="00C25071" w:rsidRDefault="00000000">
            <w:pPr>
              <w:pStyle w:val="TableParagraph"/>
              <w:spacing w:before="18" w:line="216" w:lineRule="auto"/>
              <w:ind w:left="169" w:right="447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3E403E"/>
                <w:sz w:val="18"/>
                <w:lang w:val="da-DK"/>
              </w:rPr>
              <w:t>Kontroller</w:t>
            </w:r>
            <w:r w:rsidRPr="00C25071">
              <w:rPr>
                <w:noProof/>
                <w:color w:val="3E403E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at</w:t>
            </w:r>
            <w:r w:rsidRPr="00C25071">
              <w:rPr>
                <w:noProof/>
                <w:color w:val="3E403E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der</w:t>
            </w:r>
            <w:r w:rsidRPr="00C25071">
              <w:rPr>
                <w:noProof/>
                <w:color w:val="3E403E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ikke</w:t>
            </w:r>
            <w:r w:rsidRPr="00C25071">
              <w:rPr>
                <w:noProof/>
                <w:color w:val="3E403E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er</w:t>
            </w:r>
            <w:r w:rsidRPr="00C25071">
              <w:rPr>
                <w:noProof/>
                <w:color w:val="3E403E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revner</w:t>
            </w:r>
            <w:r w:rsidRPr="00C25071">
              <w:rPr>
                <w:noProof/>
                <w:color w:val="3E403E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i</w:t>
            </w:r>
            <w:r w:rsidRPr="00C25071">
              <w:rPr>
                <w:noProof/>
                <w:color w:val="3E403E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plastikken</w:t>
            </w:r>
            <w:r w:rsidRPr="00C25071">
              <w:rPr>
                <w:noProof/>
                <w:color w:val="3E403E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eller</w:t>
            </w:r>
            <w:r w:rsidRPr="00C25071">
              <w:rPr>
                <w:noProof/>
                <w:color w:val="3E403E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revner</w:t>
            </w:r>
            <w:r w:rsidRPr="00C25071">
              <w:rPr>
                <w:noProof/>
                <w:color w:val="3E403E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i ledninger.</w:t>
            </w:r>
          </w:p>
          <w:p w14:paraId="223276FF" w14:textId="77777777" w:rsidR="005C321D" w:rsidRPr="00C25071" w:rsidRDefault="00000000">
            <w:pPr>
              <w:pStyle w:val="TableParagraph"/>
              <w:spacing w:before="148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3E403E"/>
                <w:sz w:val="18"/>
                <w:lang w:val="da-DK"/>
              </w:rPr>
              <w:t>Kontroller at betjeningskontakter virker, som de skal.</w:t>
            </w:r>
          </w:p>
          <w:p w14:paraId="050BE9C2" w14:textId="77777777" w:rsidR="005C321D" w:rsidRPr="00C25071" w:rsidRDefault="00000000">
            <w:pPr>
              <w:pStyle w:val="TableParagraph"/>
              <w:spacing w:before="164" w:line="216" w:lineRule="auto"/>
              <w:ind w:left="169" w:right="245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3E403E"/>
                <w:sz w:val="18"/>
                <w:lang w:val="da-DK"/>
              </w:rPr>
              <w:t>Er</w:t>
            </w:r>
            <w:r w:rsidRPr="00C25071">
              <w:rPr>
                <w:noProof/>
                <w:color w:val="3E403E"/>
                <w:spacing w:val="-3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der</w:t>
            </w:r>
            <w:r w:rsidRPr="00C25071">
              <w:rPr>
                <w:noProof/>
                <w:color w:val="3E403E"/>
                <w:spacing w:val="-3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defekter</w:t>
            </w:r>
            <w:r w:rsidRPr="00C25071">
              <w:rPr>
                <w:noProof/>
                <w:color w:val="3E403E"/>
                <w:spacing w:val="-2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eller</w:t>
            </w:r>
            <w:r w:rsidRPr="00C25071">
              <w:rPr>
                <w:noProof/>
                <w:color w:val="3E403E"/>
                <w:spacing w:val="-3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beskadigelser</w:t>
            </w:r>
            <w:r w:rsidRPr="00C25071">
              <w:rPr>
                <w:noProof/>
                <w:color w:val="3E403E"/>
                <w:spacing w:val="-2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skal</w:t>
            </w:r>
            <w:r w:rsidRPr="00C25071">
              <w:rPr>
                <w:noProof/>
                <w:color w:val="3E403E"/>
                <w:spacing w:val="-3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vinkelsliberen</w:t>
            </w:r>
            <w:r w:rsidRPr="00C25071">
              <w:rPr>
                <w:noProof/>
                <w:color w:val="3E403E"/>
                <w:spacing w:val="-2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tages ud af</w:t>
            </w:r>
            <w:r w:rsidRPr="00C25071">
              <w:rPr>
                <w:noProof/>
                <w:color w:val="3E403E"/>
                <w:spacing w:val="-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drift.</w:t>
            </w:r>
          </w:p>
        </w:tc>
      </w:tr>
      <w:tr w:rsidR="005C321D" w:rsidRPr="00C25071" w14:paraId="66B0160D" w14:textId="77777777">
        <w:trPr>
          <w:trHeight w:val="515"/>
        </w:trPr>
        <w:tc>
          <w:tcPr>
            <w:tcW w:w="4795" w:type="dxa"/>
            <w:vMerge/>
            <w:tcBorders>
              <w:top w:val="nil"/>
            </w:tcBorders>
          </w:tcPr>
          <w:p w14:paraId="46F4CD8D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5207" w:type="dxa"/>
            <w:shd w:val="clear" w:color="auto" w:fill="F3723F"/>
          </w:tcPr>
          <w:p w14:paraId="387E7736" w14:textId="77777777" w:rsidR="005C321D" w:rsidRPr="00C25071" w:rsidRDefault="00000000">
            <w:pPr>
              <w:pStyle w:val="TableParagraph"/>
              <w:spacing w:before="111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HVIS DU ER I TVIVL</w:t>
            </w:r>
          </w:p>
        </w:tc>
      </w:tr>
      <w:tr w:rsidR="005C321D" w:rsidRPr="00C25071" w14:paraId="5B5021E3" w14:textId="77777777">
        <w:trPr>
          <w:trHeight w:val="1693"/>
        </w:trPr>
        <w:tc>
          <w:tcPr>
            <w:tcW w:w="4795" w:type="dxa"/>
            <w:vMerge/>
            <w:tcBorders>
              <w:top w:val="nil"/>
            </w:tcBorders>
          </w:tcPr>
          <w:p w14:paraId="0C4ADCD9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5207" w:type="dxa"/>
          </w:tcPr>
          <w:p w14:paraId="2F07286E" w14:textId="77777777" w:rsidR="005C321D" w:rsidRPr="00C25071" w:rsidRDefault="00000000">
            <w:pPr>
              <w:pStyle w:val="TableParagraph"/>
              <w:spacing w:before="130" w:line="216" w:lineRule="auto"/>
              <w:ind w:left="169" w:right="668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3E403E"/>
                <w:sz w:val="18"/>
                <w:lang w:val="da-DK"/>
              </w:rPr>
              <w:t>Er</w:t>
            </w:r>
            <w:r w:rsidRPr="00C25071">
              <w:rPr>
                <w:noProof/>
                <w:color w:val="3E403E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du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i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tvivl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om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sikkerheden,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så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stop</w:t>
            </w:r>
            <w:r w:rsidRPr="00C25071">
              <w:rPr>
                <w:noProof/>
                <w:color w:val="3E403E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arbejdet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og</w:t>
            </w:r>
            <w:r w:rsidRPr="00C25071">
              <w:rPr>
                <w:noProof/>
                <w:color w:val="3E403E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spørg din leder eller</w:t>
            </w:r>
            <w:r w:rsidRPr="00C25071">
              <w:rPr>
                <w:noProof/>
                <w:color w:val="3E403E"/>
                <w:spacing w:val="-2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3E403E"/>
                <w:sz w:val="18"/>
                <w:lang w:val="da-DK"/>
              </w:rPr>
              <w:t>arbejdsmiljørepræsentant.</w:t>
            </w:r>
          </w:p>
          <w:p w14:paraId="40A6D542" w14:textId="77777777" w:rsidR="005C321D" w:rsidRPr="00C25071" w:rsidRDefault="00000000">
            <w:pPr>
              <w:pStyle w:val="TableParagraph"/>
              <w:spacing w:before="148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3E403E"/>
                <w:sz w:val="18"/>
                <w:lang w:val="da-DK"/>
              </w:rPr>
              <w:t>Se også fabrikantens brugsanvisning.</w:t>
            </w:r>
          </w:p>
        </w:tc>
      </w:tr>
    </w:tbl>
    <w:p w14:paraId="60E2529E" w14:textId="18025656" w:rsidR="005C321D" w:rsidRPr="00C25071" w:rsidRDefault="005C321D" w:rsidP="00E06CC2">
      <w:pPr>
        <w:pStyle w:val="Brdtekst"/>
        <w:spacing w:line="340" w:lineRule="exact"/>
        <w:rPr>
          <w:noProof/>
          <w:sz w:val="17"/>
          <w:lang w:val="da-DK"/>
        </w:rPr>
      </w:pPr>
    </w:p>
    <w:sectPr w:rsidR="005C321D" w:rsidRPr="00C25071" w:rsidSect="00E06CC2">
      <w:headerReference w:type="default" r:id="rId8"/>
      <w:pgSz w:w="11910" w:h="16840"/>
      <w:pgMar w:top="1300" w:right="740" w:bottom="280" w:left="720" w:header="98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234D" w14:textId="77777777" w:rsidR="00572450" w:rsidRDefault="00572450">
      <w:r>
        <w:separator/>
      </w:r>
    </w:p>
  </w:endnote>
  <w:endnote w:type="continuationSeparator" w:id="0">
    <w:p w14:paraId="73585658" w14:textId="77777777" w:rsidR="00572450" w:rsidRDefault="0057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ntAwesome6Pro-Solid">
    <w:altName w:val="FontAwesome6Pro-Solid"/>
    <w:panose1 w:val="02000903000000000000"/>
    <w:charset w:val="00"/>
    <w:family w:val="auto"/>
    <w:notTrueType/>
    <w:pitch w:val="variable"/>
    <w:sig w:usb0="8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-ExtraLight">
    <w:altName w:val="Nunito-ExtraLight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4317" w14:textId="77777777" w:rsidR="00572450" w:rsidRDefault="00572450">
      <w:r>
        <w:separator/>
      </w:r>
    </w:p>
  </w:footnote>
  <w:footnote w:type="continuationSeparator" w:id="0">
    <w:p w14:paraId="5965D7B4" w14:textId="77777777" w:rsidR="00572450" w:rsidRDefault="0057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6D3" w14:textId="77777777" w:rsidR="005C321D" w:rsidRDefault="005C321D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16C5F"/>
    <w:multiLevelType w:val="hybridMultilevel"/>
    <w:tmpl w:val="B1F0C2D4"/>
    <w:lvl w:ilvl="0" w:tplc="F17CB418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968C05B6">
      <w:numFmt w:val="bullet"/>
      <w:lvlText w:val="•"/>
      <w:lvlJc w:val="left"/>
      <w:pPr>
        <w:ind w:left="1072" w:hanging="538"/>
      </w:pPr>
      <w:rPr>
        <w:rFonts w:hint="default"/>
        <w:lang w:val="en-GB" w:eastAsia="en-US" w:bidi="ar-SA"/>
      </w:rPr>
    </w:lvl>
    <w:lvl w:ilvl="2" w:tplc="8CFACA3E">
      <w:numFmt w:val="bullet"/>
      <w:lvlText w:val="•"/>
      <w:lvlJc w:val="left"/>
      <w:pPr>
        <w:ind w:left="1545" w:hanging="538"/>
      </w:pPr>
      <w:rPr>
        <w:rFonts w:hint="default"/>
        <w:lang w:val="en-GB" w:eastAsia="en-US" w:bidi="ar-SA"/>
      </w:rPr>
    </w:lvl>
    <w:lvl w:ilvl="3" w:tplc="59324B84">
      <w:numFmt w:val="bullet"/>
      <w:lvlText w:val="•"/>
      <w:lvlJc w:val="left"/>
      <w:pPr>
        <w:ind w:left="2017" w:hanging="538"/>
      </w:pPr>
      <w:rPr>
        <w:rFonts w:hint="default"/>
        <w:lang w:val="en-GB" w:eastAsia="en-US" w:bidi="ar-SA"/>
      </w:rPr>
    </w:lvl>
    <w:lvl w:ilvl="4" w:tplc="555863EC">
      <w:numFmt w:val="bullet"/>
      <w:lvlText w:val="•"/>
      <w:lvlJc w:val="left"/>
      <w:pPr>
        <w:ind w:left="2490" w:hanging="538"/>
      </w:pPr>
      <w:rPr>
        <w:rFonts w:hint="default"/>
        <w:lang w:val="en-GB" w:eastAsia="en-US" w:bidi="ar-SA"/>
      </w:rPr>
    </w:lvl>
    <w:lvl w:ilvl="5" w:tplc="E86026A0">
      <w:numFmt w:val="bullet"/>
      <w:lvlText w:val="•"/>
      <w:lvlJc w:val="left"/>
      <w:pPr>
        <w:ind w:left="2962" w:hanging="538"/>
      </w:pPr>
      <w:rPr>
        <w:rFonts w:hint="default"/>
        <w:lang w:val="en-GB" w:eastAsia="en-US" w:bidi="ar-SA"/>
      </w:rPr>
    </w:lvl>
    <w:lvl w:ilvl="6" w:tplc="3DD47EF4">
      <w:numFmt w:val="bullet"/>
      <w:lvlText w:val="•"/>
      <w:lvlJc w:val="left"/>
      <w:pPr>
        <w:ind w:left="3435" w:hanging="538"/>
      </w:pPr>
      <w:rPr>
        <w:rFonts w:hint="default"/>
        <w:lang w:val="en-GB" w:eastAsia="en-US" w:bidi="ar-SA"/>
      </w:rPr>
    </w:lvl>
    <w:lvl w:ilvl="7" w:tplc="D8CEE38E">
      <w:numFmt w:val="bullet"/>
      <w:lvlText w:val="•"/>
      <w:lvlJc w:val="left"/>
      <w:pPr>
        <w:ind w:left="3907" w:hanging="538"/>
      </w:pPr>
      <w:rPr>
        <w:rFonts w:hint="default"/>
        <w:lang w:val="en-GB" w:eastAsia="en-US" w:bidi="ar-SA"/>
      </w:rPr>
    </w:lvl>
    <w:lvl w:ilvl="8" w:tplc="84705DBA">
      <w:numFmt w:val="bullet"/>
      <w:lvlText w:val="•"/>
      <w:lvlJc w:val="left"/>
      <w:pPr>
        <w:ind w:left="4380" w:hanging="538"/>
      </w:pPr>
      <w:rPr>
        <w:rFonts w:hint="default"/>
        <w:lang w:val="en-GB" w:eastAsia="en-US" w:bidi="ar-SA"/>
      </w:rPr>
    </w:lvl>
  </w:abstractNum>
  <w:abstractNum w:abstractNumId="1" w15:restartNumberingAfterBreak="0">
    <w:nsid w:val="75BF6D4C"/>
    <w:multiLevelType w:val="hybridMultilevel"/>
    <w:tmpl w:val="87AE85DC"/>
    <w:lvl w:ilvl="0" w:tplc="DE422FF0">
      <w:numFmt w:val="bullet"/>
      <w:lvlText w:val="•"/>
      <w:lvlJc w:val="left"/>
      <w:pPr>
        <w:ind w:left="397" w:hanging="227"/>
      </w:pPr>
      <w:rPr>
        <w:rFonts w:ascii="Noticia Text" w:eastAsia="Noticia Text" w:hAnsi="Noticia Text" w:cs="Noticia Text" w:hint="default"/>
        <w:color w:val="231F20"/>
        <w:w w:val="98"/>
        <w:sz w:val="18"/>
        <w:szCs w:val="18"/>
        <w:lang w:val="en-GB" w:eastAsia="en-US" w:bidi="ar-SA"/>
      </w:rPr>
    </w:lvl>
    <w:lvl w:ilvl="1" w:tplc="93CC76D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2" w:tplc="3FBEF07E">
      <w:numFmt w:val="bullet"/>
      <w:lvlText w:val="•"/>
      <w:lvlJc w:val="left"/>
      <w:pPr>
        <w:ind w:left="1361" w:hanging="227"/>
      </w:pPr>
      <w:rPr>
        <w:rFonts w:hint="default"/>
        <w:lang w:val="en-GB" w:eastAsia="en-US" w:bidi="ar-SA"/>
      </w:rPr>
    </w:lvl>
    <w:lvl w:ilvl="3" w:tplc="999C9378">
      <w:numFmt w:val="bullet"/>
      <w:lvlText w:val="•"/>
      <w:lvlJc w:val="left"/>
      <w:pPr>
        <w:ind w:left="1842" w:hanging="227"/>
      </w:pPr>
      <w:rPr>
        <w:rFonts w:hint="default"/>
        <w:lang w:val="en-GB" w:eastAsia="en-US" w:bidi="ar-SA"/>
      </w:rPr>
    </w:lvl>
    <w:lvl w:ilvl="4" w:tplc="DF125692">
      <w:numFmt w:val="bullet"/>
      <w:lvlText w:val="•"/>
      <w:lvlJc w:val="left"/>
      <w:pPr>
        <w:ind w:left="2323" w:hanging="227"/>
      </w:pPr>
      <w:rPr>
        <w:rFonts w:hint="default"/>
        <w:lang w:val="en-GB" w:eastAsia="en-US" w:bidi="ar-SA"/>
      </w:rPr>
    </w:lvl>
    <w:lvl w:ilvl="5" w:tplc="809A2526">
      <w:numFmt w:val="bullet"/>
      <w:lvlText w:val="•"/>
      <w:lvlJc w:val="left"/>
      <w:pPr>
        <w:ind w:left="2804" w:hanging="227"/>
      </w:pPr>
      <w:rPr>
        <w:rFonts w:hint="default"/>
        <w:lang w:val="en-GB" w:eastAsia="en-US" w:bidi="ar-SA"/>
      </w:rPr>
    </w:lvl>
    <w:lvl w:ilvl="6" w:tplc="870C6344">
      <w:numFmt w:val="bullet"/>
      <w:lvlText w:val="•"/>
      <w:lvlJc w:val="left"/>
      <w:pPr>
        <w:ind w:left="3284" w:hanging="227"/>
      </w:pPr>
      <w:rPr>
        <w:rFonts w:hint="default"/>
        <w:lang w:val="en-GB" w:eastAsia="en-US" w:bidi="ar-SA"/>
      </w:rPr>
    </w:lvl>
    <w:lvl w:ilvl="7" w:tplc="80A6FDC4">
      <w:numFmt w:val="bullet"/>
      <w:lvlText w:val="•"/>
      <w:lvlJc w:val="left"/>
      <w:pPr>
        <w:ind w:left="3765" w:hanging="227"/>
      </w:pPr>
      <w:rPr>
        <w:rFonts w:hint="default"/>
        <w:lang w:val="en-GB" w:eastAsia="en-US" w:bidi="ar-SA"/>
      </w:rPr>
    </w:lvl>
    <w:lvl w:ilvl="8" w:tplc="F8EE8382">
      <w:numFmt w:val="bullet"/>
      <w:lvlText w:val="•"/>
      <w:lvlJc w:val="left"/>
      <w:pPr>
        <w:ind w:left="4246" w:hanging="227"/>
      </w:pPr>
      <w:rPr>
        <w:rFonts w:hint="default"/>
        <w:lang w:val="en-GB" w:eastAsia="en-US" w:bidi="ar-SA"/>
      </w:rPr>
    </w:lvl>
  </w:abstractNum>
  <w:num w:numId="1" w16cid:durableId="692535181">
    <w:abstractNumId w:val="1"/>
  </w:num>
  <w:num w:numId="2" w16cid:durableId="200258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1D"/>
    <w:rsid w:val="00025F7E"/>
    <w:rsid w:val="0020470A"/>
    <w:rsid w:val="0024618B"/>
    <w:rsid w:val="00253229"/>
    <w:rsid w:val="00286CFD"/>
    <w:rsid w:val="002F5523"/>
    <w:rsid w:val="00572450"/>
    <w:rsid w:val="005A00E8"/>
    <w:rsid w:val="005C321D"/>
    <w:rsid w:val="00610E79"/>
    <w:rsid w:val="006E3ADC"/>
    <w:rsid w:val="007B26E5"/>
    <w:rsid w:val="00892098"/>
    <w:rsid w:val="0090552E"/>
    <w:rsid w:val="00982631"/>
    <w:rsid w:val="00BC0DD6"/>
    <w:rsid w:val="00C10723"/>
    <w:rsid w:val="00C11697"/>
    <w:rsid w:val="00C25071"/>
    <w:rsid w:val="00E06CC2"/>
    <w:rsid w:val="00F0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6C1F"/>
  <w15:docId w15:val="{2B36B2DF-A69B-4043-92D5-D1C26499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rFonts w:ascii="Nunito-ExtraLight" w:eastAsia="Nunito-ExtraLight" w:hAnsi="Nunito-ExtraLight" w:cs="Nunito-ExtraLight"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5071"/>
    <w:rPr>
      <w:rFonts w:ascii="Noticia Text" w:eastAsia="Noticia Text" w:hAnsi="Noticia Text" w:cs="Noticia Text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5071"/>
    <w:rPr>
      <w:rFonts w:ascii="Noticia Text" w:eastAsia="Noticia Text" w:hAnsi="Noticia Text" w:cs="Noticia Text"/>
      <w:lang w:val="en-GB"/>
    </w:rPr>
  </w:style>
  <w:style w:type="character" w:customStyle="1" w:styleId="BrdtekstTegn">
    <w:name w:val="Brødtekst Tegn"/>
    <w:basedOn w:val="Standardskrifttypeiafsnit"/>
    <w:link w:val="Brdtekst"/>
    <w:uiPriority w:val="1"/>
    <w:rsid w:val="00E06CC2"/>
    <w:rPr>
      <w:rFonts w:ascii="Nunito-ExtraLight" w:eastAsia="Nunito-ExtraLight" w:hAnsi="Nunito-ExtraLight" w:cs="Nunito-ExtraLight"/>
      <w:sz w:val="30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Fru nielsen</cp:lastModifiedBy>
  <cp:revision>6</cp:revision>
  <dcterms:created xsi:type="dcterms:W3CDTF">2025-01-15T16:03:00Z</dcterms:created>
  <dcterms:modified xsi:type="dcterms:W3CDTF">2025-01-15T16:26:00Z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2025-01-15T00:00:00Z</vt:filetime>
  </property>
</Properties>
</file>