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667FBA" w14:paraId="5674AC49" w14:textId="77777777" w:rsidTr="00667FBA">
        <w:tc>
          <w:tcPr>
            <w:tcW w:w="15126" w:type="dxa"/>
          </w:tcPr>
          <w:p w14:paraId="5DB9CDB4" w14:textId="77777777" w:rsidR="00667FBA" w:rsidRPr="00961CFD" w:rsidRDefault="00667FBA">
            <w:pPr>
              <w:rPr>
                <w:b/>
                <w:bCs/>
              </w:rPr>
            </w:pPr>
            <w:r w:rsidRPr="00961CFD">
              <w:rPr>
                <w:b/>
                <w:bCs/>
              </w:rPr>
              <w:t>5. Risikovurdering</w:t>
            </w:r>
          </w:p>
          <w:p w14:paraId="09D460EB" w14:textId="77777777" w:rsidR="00667FBA" w:rsidRPr="00961CFD" w:rsidRDefault="00667FBA">
            <w:r w:rsidRPr="00961CFD">
              <w:t>Skema til risikovurdering</w:t>
            </w:r>
          </w:p>
          <w:p w14:paraId="14107567" w14:textId="11599D7D" w:rsidR="00667FBA" w:rsidRDefault="00667FBA"/>
        </w:tc>
      </w:tr>
    </w:tbl>
    <w:p w14:paraId="67B8E4F0" w14:textId="7805D8D6" w:rsidR="00667FBA" w:rsidRDefault="00667FB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6301AF" w14:paraId="2EAEFC26" w14:textId="77777777" w:rsidTr="006301AF">
        <w:trPr>
          <w:trHeight w:val="851"/>
        </w:trPr>
        <w:tc>
          <w:tcPr>
            <w:tcW w:w="851" w:type="dxa"/>
            <w:vMerge w:val="restart"/>
            <w:textDirection w:val="btLr"/>
            <w:vAlign w:val="center"/>
          </w:tcPr>
          <w:p w14:paraId="71BDD09C" w14:textId="3CF8AF16" w:rsidR="006301AF" w:rsidRDefault="006301AF" w:rsidP="006301AF">
            <w:pPr>
              <w:ind w:left="113" w:right="113"/>
              <w:jc w:val="center"/>
            </w:pPr>
            <w:r>
              <w:t>Konsekvens</w:t>
            </w:r>
          </w:p>
        </w:tc>
        <w:tc>
          <w:tcPr>
            <w:tcW w:w="851" w:type="dxa"/>
            <w:vAlign w:val="center"/>
          </w:tcPr>
          <w:p w14:paraId="19F8E2CA" w14:textId="2B61A161" w:rsidR="006301AF" w:rsidRDefault="006301AF" w:rsidP="006301AF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C212B6F" w14:textId="5B78DD87" w:rsidR="006301AF" w:rsidRDefault="006301AF" w:rsidP="006301AF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F8C292D" w14:textId="46D77556" w:rsidR="006301AF" w:rsidRDefault="006301AF" w:rsidP="006301AF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F1473E5" w14:textId="52BD304B" w:rsidR="006301AF" w:rsidRDefault="006301AF" w:rsidP="006301AF">
            <w:pPr>
              <w:jc w:val="center"/>
            </w:pPr>
            <w:r>
              <w:t>9</w:t>
            </w:r>
          </w:p>
        </w:tc>
      </w:tr>
      <w:tr w:rsidR="006301AF" w14:paraId="65A87FE0" w14:textId="77777777" w:rsidTr="006301AF">
        <w:trPr>
          <w:trHeight w:val="851"/>
        </w:trPr>
        <w:tc>
          <w:tcPr>
            <w:tcW w:w="851" w:type="dxa"/>
            <w:vMerge/>
          </w:tcPr>
          <w:p w14:paraId="0A0BFD1F" w14:textId="77777777" w:rsidR="006301AF" w:rsidRDefault="006301AF"/>
        </w:tc>
        <w:tc>
          <w:tcPr>
            <w:tcW w:w="851" w:type="dxa"/>
            <w:vAlign w:val="center"/>
          </w:tcPr>
          <w:p w14:paraId="08FA5466" w14:textId="3EF29519" w:rsidR="006301AF" w:rsidRDefault="006301AF" w:rsidP="006301A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06848122" w14:textId="7B4EB07A" w:rsidR="006301AF" w:rsidRDefault="006301AF" w:rsidP="006301A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245AB20C" w14:textId="14D534B4" w:rsidR="006301AF" w:rsidRDefault="006301AF" w:rsidP="006301AF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466D2EC8" w14:textId="5253A4F2" w:rsidR="006301AF" w:rsidRDefault="006301AF" w:rsidP="006301AF">
            <w:pPr>
              <w:jc w:val="center"/>
            </w:pPr>
            <w:r>
              <w:t>6</w:t>
            </w:r>
          </w:p>
        </w:tc>
      </w:tr>
      <w:tr w:rsidR="006301AF" w14:paraId="5BD83AE2" w14:textId="77777777" w:rsidTr="006301AF">
        <w:trPr>
          <w:trHeight w:val="85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C3EB0AF" w14:textId="77777777" w:rsidR="006301AF" w:rsidRDefault="006301AF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0CEA29" w14:textId="6DEBC3A9" w:rsidR="006301AF" w:rsidRDefault="006301AF" w:rsidP="006301A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768016C2" w14:textId="08BE0BE1" w:rsidR="006301AF" w:rsidRDefault="006301AF" w:rsidP="006301A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2AF617F3" w14:textId="7DDA7659" w:rsidR="006301AF" w:rsidRDefault="006301AF" w:rsidP="006301AF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E018857" w14:textId="40FB3CB4" w:rsidR="006301AF" w:rsidRDefault="006301AF" w:rsidP="006301AF">
            <w:pPr>
              <w:jc w:val="center"/>
            </w:pPr>
            <w:r>
              <w:t>3</w:t>
            </w:r>
          </w:p>
        </w:tc>
      </w:tr>
      <w:tr w:rsidR="006301AF" w14:paraId="18D58E23" w14:textId="77777777" w:rsidTr="006301AF">
        <w:trPr>
          <w:trHeight w:val="851"/>
        </w:trPr>
        <w:tc>
          <w:tcPr>
            <w:tcW w:w="1702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39F898B" w14:textId="77777777" w:rsidR="006301AF" w:rsidRDefault="006301AF" w:rsidP="006301A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6C8804" w14:textId="01548F59" w:rsidR="006301AF" w:rsidRDefault="006301AF" w:rsidP="006301AF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40AAD84C" w14:textId="240C0786" w:rsidR="006301AF" w:rsidRDefault="006301AF" w:rsidP="006301AF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7538A317" w14:textId="7C897060" w:rsidR="006301AF" w:rsidRDefault="006301AF" w:rsidP="006301AF">
            <w:pPr>
              <w:jc w:val="center"/>
            </w:pPr>
            <w:r>
              <w:t>3</w:t>
            </w:r>
          </w:p>
        </w:tc>
      </w:tr>
      <w:tr w:rsidR="006301AF" w14:paraId="0E811155" w14:textId="77777777" w:rsidTr="006301AF">
        <w:trPr>
          <w:trHeight w:val="851"/>
        </w:trPr>
        <w:tc>
          <w:tcPr>
            <w:tcW w:w="1702" w:type="dxa"/>
            <w:gridSpan w:val="2"/>
            <w:vMerge/>
            <w:tcBorders>
              <w:left w:val="nil"/>
              <w:bottom w:val="nil"/>
            </w:tcBorders>
          </w:tcPr>
          <w:p w14:paraId="37CDBD0A" w14:textId="77777777" w:rsidR="006301AF" w:rsidRDefault="006301AF"/>
        </w:tc>
        <w:tc>
          <w:tcPr>
            <w:tcW w:w="2553" w:type="dxa"/>
            <w:gridSpan w:val="3"/>
            <w:vAlign w:val="center"/>
          </w:tcPr>
          <w:p w14:paraId="564E2227" w14:textId="3ECF1117" w:rsidR="006301AF" w:rsidRDefault="006301AF" w:rsidP="006301AF">
            <w:pPr>
              <w:jc w:val="center"/>
            </w:pPr>
            <w:r>
              <w:t>Sandsynlighed</w:t>
            </w:r>
          </w:p>
        </w:tc>
      </w:tr>
    </w:tbl>
    <w:p w14:paraId="6AF2668A" w14:textId="51DB9476" w:rsidR="00537BEC" w:rsidRDefault="00537BE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14705"/>
      </w:tblGrid>
      <w:tr w:rsidR="00FC37E1" w14:paraId="4D109192" w14:textId="77777777" w:rsidTr="00645FA4">
        <w:tc>
          <w:tcPr>
            <w:tcW w:w="15126" w:type="dxa"/>
            <w:gridSpan w:val="2"/>
          </w:tcPr>
          <w:p w14:paraId="323C442F" w14:textId="17829A24" w:rsidR="00FC37E1" w:rsidRPr="00DD6148" w:rsidRDefault="006301AF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FC37E1" w:rsidRPr="00DD6148">
              <w:rPr>
                <w:b/>
                <w:bCs/>
              </w:rPr>
              <w:t>onsekvens</w:t>
            </w:r>
          </w:p>
        </w:tc>
      </w:tr>
      <w:tr w:rsidR="00FC37E1" w14:paraId="0C9E544E" w14:textId="77777777" w:rsidTr="00FC37E1">
        <w:tc>
          <w:tcPr>
            <w:tcW w:w="421" w:type="dxa"/>
          </w:tcPr>
          <w:p w14:paraId="0FAD675B" w14:textId="51258230" w:rsidR="00FC37E1" w:rsidRDefault="00FC37E1">
            <w:r>
              <w:t>1:</w:t>
            </w:r>
          </w:p>
        </w:tc>
        <w:tc>
          <w:tcPr>
            <w:tcW w:w="14705" w:type="dxa"/>
          </w:tcPr>
          <w:p w14:paraId="6BEB6747" w14:textId="22AF47E4" w:rsidR="00FC37E1" w:rsidRDefault="00FC37E1">
            <w:r>
              <w:t>Let skadelig</w:t>
            </w:r>
          </w:p>
          <w:p w14:paraId="0A62D552" w14:textId="433C9F2B" w:rsidR="00FC37E1" w:rsidRDefault="00FC37E1">
            <w:r>
              <w:t>(</w:t>
            </w:r>
            <w:r w:rsidR="009B1BD8">
              <w:t>E</w:t>
            </w:r>
            <w:r>
              <w:t>nkle mindre skade</w:t>
            </w:r>
            <w:r w:rsidR="009B1BD8">
              <w:t>r fx små slag, hudafskrabninger, klemte fingre, øjenirritation, lettere muskel-/skeletsmerter, tør hud)</w:t>
            </w:r>
          </w:p>
        </w:tc>
      </w:tr>
      <w:tr w:rsidR="00FC37E1" w14:paraId="7A5087F5" w14:textId="77777777" w:rsidTr="00FC37E1">
        <w:tc>
          <w:tcPr>
            <w:tcW w:w="421" w:type="dxa"/>
          </w:tcPr>
          <w:p w14:paraId="3114D994" w14:textId="5231D229" w:rsidR="00FC37E1" w:rsidRDefault="00FC37E1">
            <w:r>
              <w:t>2:</w:t>
            </w:r>
          </w:p>
        </w:tc>
        <w:tc>
          <w:tcPr>
            <w:tcW w:w="14705" w:type="dxa"/>
          </w:tcPr>
          <w:p w14:paraId="29AD785D" w14:textId="420123FF" w:rsidR="00FC37E1" w:rsidRDefault="009B1BD8">
            <w:r>
              <w:t>Skadelig:</w:t>
            </w:r>
          </w:p>
          <w:p w14:paraId="07EBC0CF" w14:textId="1EB84978" w:rsidR="002311E1" w:rsidRDefault="009B1BD8">
            <w:r>
              <w:t>(Væsentlige skader</w:t>
            </w:r>
            <w:r w:rsidR="002311E1">
              <w:t xml:space="preserve"> fx mindre brud, forstuvninger, snitsår, muskel-/skeletsmerter, lettere luftvejs- og hudlidelser)</w:t>
            </w:r>
          </w:p>
        </w:tc>
      </w:tr>
      <w:tr w:rsidR="00FC37E1" w14:paraId="4B736829" w14:textId="77777777" w:rsidTr="00FC37E1">
        <w:tc>
          <w:tcPr>
            <w:tcW w:w="421" w:type="dxa"/>
          </w:tcPr>
          <w:p w14:paraId="7E7CBC22" w14:textId="42A03DD2" w:rsidR="00FC37E1" w:rsidRDefault="00FC37E1">
            <w:r>
              <w:t>3:</w:t>
            </w:r>
          </w:p>
        </w:tc>
        <w:tc>
          <w:tcPr>
            <w:tcW w:w="14705" w:type="dxa"/>
          </w:tcPr>
          <w:p w14:paraId="31A9D6CB" w14:textId="77777777" w:rsidR="009075E1" w:rsidRDefault="009075E1">
            <w:r>
              <w:t>Særdeles skadelig:</w:t>
            </w:r>
          </w:p>
          <w:p w14:paraId="124A678E" w14:textId="1EE7411C" w:rsidR="009075E1" w:rsidRDefault="009075E1">
            <w:r>
              <w:t xml:space="preserve">(Dødsfald og svære skader fx knoglebrud, </w:t>
            </w:r>
            <w:r w:rsidR="00846AB8">
              <w:t>kraftige ætsninger og forbrændinger, amputationer og muskel-/skeletsygdomme)</w:t>
            </w:r>
          </w:p>
        </w:tc>
      </w:tr>
      <w:tr w:rsidR="00DD6148" w14:paraId="336867E8" w14:textId="77777777" w:rsidTr="008E4029">
        <w:tc>
          <w:tcPr>
            <w:tcW w:w="15126" w:type="dxa"/>
            <w:gridSpan w:val="2"/>
          </w:tcPr>
          <w:p w14:paraId="33B149C9" w14:textId="51EFB424" w:rsidR="00DD6148" w:rsidRPr="00DD6148" w:rsidRDefault="00DD6148">
            <w:pPr>
              <w:rPr>
                <w:b/>
                <w:bCs/>
              </w:rPr>
            </w:pPr>
            <w:r w:rsidRPr="00DD6148">
              <w:rPr>
                <w:b/>
                <w:bCs/>
              </w:rPr>
              <w:t>Sandsynlighed</w:t>
            </w:r>
          </w:p>
        </w:tc>
      </w:tr>
      <w:tr w:rsidR="00DD6148" w14:paraId="3C037617" w14:textId="77777777" w:rsidTr="00FC37E1">
        <w:tc>
          <w:tcPr>
            <w:tcW w:w="421" w:type="dxa"/>
          </w:tcPr>
          <w:p w14:paraId="3F87C57D" w14:textId="3E8489E6" w:rsidR="00DD6148" w:rsidRDefault="00DD6148">
            <w:r>
              <w:t>1:</w:t>
            </w:r>
          </w:p>
        </w:tc>
        <w:tc>
          <w:tcPr>
            <w:tcW w:w="14705" w:type="dxa"/>
          </w:tcPr>
          <w:p w14:paraId="67AB2745" w14:textId="77777777" w:rsidR="00DD6148" w:rsidRDefault="004B47C1">
            <w:r>
              <w:t xml:space="preserve">Meget usandsynligt </w:t>
            </w:r>
          </w:p>
          <w:p w14:paraId="56B01431" w14:textId="788D01E2" w:rsidR="004B47C1" w:rsidRDefault="004B47C1">
            <w:r>
              <w:t>(</w:t>
            </w:r>
            <w:r w:rsidR="004C1F15">
              <w:t>F</w:t>
            </w:r>
            <w:r>
              <w:t>ra ”meget usandsynligt at hændelsen indtræffer” til, at ”det kan antages, at hændelsen ikke vil indtræffe”)</w:t>
            </w:r>
          </w:p>
        </w:tc>
      </w:tr>
      <w:tr w:rsidR="00DD6148" w14:paraId="31184950" w14:textId="77777777" w:rsidTr="00FC37E1">
        <w:tc>
          <w:tcPr>
            <w:tcW w:w="421" w:type="dxa"/>
          </w:tcPr>
          <w:p w14:paraId="701C8918" w14:textId="25B54751" w:rsidR="00DD6148" w:rsidRDefault="00DD6148">
            <w:r>
              <w:t>2:</w:t>
            </w:r>
          </w:p>
        </w:tc>
        <w:tc>
          <w:tcPr>
            <w:tcW w:w="14705" w:type="dxa"/>
          </w:tcPr>
          <w:p w14:paraId="673843E0" w14:textId="77777777" w:rsidR="00DD6148" w:rsidRDefault="004C1F15">
            <w:r>
              <w:t>Sandsynligt</w:t>
            </w:r>
          </w:p>
          <w:p w14:paraId="11C441AD" w14:textId="38C91536" w:rsidR="004C1F15" w:rsidRDefault="004C1F15">
            <w:r>
              <w:t>(Fra ”det kan antages, at hændelsen ikke vil indtræffe”</w:t>
            </w:r>
            <w:r w:rsidR="00377692">
              <w:t xml:space="preserve"> til, at ”det kan antages at hændelsen vil indtræffe”</w:t>
            </w:r>
          </w:p>
        </w:tc>
      </w:tr>
      <w:tr w:rsidR="00DD6148" w14:paraId="1F297FE1" w14:textId="77777777" w:rsidTr="00FC37E1">
        <w:tc>
          <w:tcPr>
            <w:tcW w:w="421" w:type="dxa"/>
          </w:tcPr>
          <w:p w14:paraId="3AAA66AA" w14:textId="0EF7D2BA" w:rsidR="00DD6148" w:rsidRDefault="00DD6148">
            <w:r>
              <w:t>3:</w:t>
            </w:r>
          </w:p>
        </w:tc>
        <w:tc>
          <w:tcPr>
            <w:tcW w:w="14705" w:type="dxa"/>
          </w:tcPr>
          <w:p w14:paraId="64DD5446" w14:textId="77777777" w:rsidR="00DD6148" w:rsidRDefault="00377692">
            <w:r>
              <w:t>Meget sandsynligt</w:t>
            </w:r>
          </w:p>
          <w:p w14:paraId="36315F80" w14:textId="19309AC6" w:rsidR="00377692" w:rsidRDefault="00377692">
            <w:r>
              <w:t>(Fra ”det kan antages, at hændelsen vil indtræffe” til, at ”</w:t>
            </w:r>
            <w:r w:rsidR="004223D5">
              <w:t xml:space="preserve">det er meget sandsynligt, at hændelsen </w:t>
            </w:r>
            <w:r w:rsidR="006301AF">
              <w:t>i</w:t>
            </w:r>
            <w:r w:rsidR="004223D5">
              <w:t>ndtræffer”</w:t>
            </w:r>
          </w:p>
        </w:tc>
      </w:tr>
    </w:tbl>
    <w:p w14:paraId="33D25D81" w14:textId="3E9D2A57" w:rsidR="00B958E7" w:rsidRDefault="00D51B9E">
      <w:r>
        <w:rPr>
          <w:noProof/>
        </w:rPr>
        <w:drawing>
          <wp:anchor distT="0" distB="0" distL="114300" distR="114300" simplePos="0" relativeHeight="251661312" behindDoc="0" locked="0" layoutInCell="1" allowOverlap="1" wp14:anchorId="7441CC67" wp14:editId="6F9DB9D7">
            <wp:simplePos x="0" y="0"/>
            <wp:positionH relativeFrom="margin">
              <wp:align>right</wp:align>
            </wp:positionH>
            <wp:positionV relativeFrom="paragraph">
              <wp:posOffset>4250690</wp:posOffset>
            </wp:positionV>
            <wp:extent cx="6962140" cy="1896110"/>
            <wp:effectExtent l="0" t="0" r="0" b="0"/>
            <wp:wrapNone/>
            <wp:docPr id="16328378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958E7" w:rsidSect="000354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5E"/>
    <w:rsid w:val="0003545E"/>
    <w:rsid w:val="0007124C"/>
    <w:rsid w:val="002311E1"/>
    <w:rsid w:val="00377692"/>
    <w:rsid w:val="003D7C79"/>
    <w:rsid w:val="003E29F9"/>
    <w:rsid w:val="004223D5"/>
    <w:rsid w:val="004B47C1"/>
    <w:rsid w:val="004C1F15"/>
    <w:rsid w:val="004D1C1B"/>
    <w:rsid w:val="00511D43"/>
    <w:rsid w:val="00537BEC"/>
    <w:rsid w:val="006301AF"/>
    <w:rsid w:val="00667FBA"/>
    <w:rsid w:val="00846AB8"/>
    <w:rsid w:val="009075E1"/>
    <w:rsid w:val="00961CFD"/>
    <w:rsid w:val="009B1BD8"/>
    <w:rsid w:val="00B958E7"/>
    <w:rsid w:val="00D51B9E"/>
    <w:rsid w:val="00DA70D0"/>
    <w:rsid w:val="00DD6148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4AFB"/>
  <w15:chartTrackingRefBased/>
  <w15:docId w15:val="{37AB45B6-7542-42EC-918D-32B511F4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6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1ec664e-f222-4a74-aa53-12ed7e13e4f0" xsi:nil="true"/>
    <_x006d_y92 xmlns="61ec664e-f222-4a74-aa53-12ed7e13e4f0" xsi:nil="true"/>
    <Abonnementsl_x00f8_ft xmlns="61ec664e-f222-4a74-aa53-12ed7e13e4f0" xsi:nil="true"/>
    <lcf76f155ced4ddcb4097134ff3c332f xmlns="61ec664e-f222-4a74-aa53-12ed7e13e4f0">
      <Terms xmlns="http://schemas.microsoft.com/office/infopath/2007/PartnerControls"/>
    </lcf76f155ced4ddcb4097134ff3c332f>
    <TIlbudspris xmlns="61ec664e-f222-4a74-aa53-12ed7e13e4f0" xsi:nil="true"/>
    <Tilk_x00f8_b xmlns="61ec664e-f222-4a74-aa53-12ed7e13e4f0" xsi:nil="true"/>
    <S_x00f8_getekst xmlns="61ec664e-f222-4a74-aa53-12ed7e13e4f0" xsi:nil="true"/>
    <TaxCatchAll xmlns="f2fc133f-5594-4510-a9c4-b1c807bb64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DFF07ACEFA408507495A2394300F" ma:contentTypeVersion="25" ma:contentTypeDescription="Opret et nyt dokument." ma:contentTypeScope="" ma:versionID="741308530d050e59cb859ab06de6d715">
  <xsd:schema xmlns:xsd="http://www.w3.org/2001/XMLSchema" xmlns:xs="http://www.w3.org/2001/XMLSchema" xmlns:p="http://schemas.microsoft.com/office/2006/metadata/properties" xmlns:ns2="61ec664e-f222-4a74-aa53-12ed7e13e4f0" xmlns:ns3="f2fc133f-5594-4510-a9c4-b1c807bb64f5" targetNamespace="http://schemas.microsoft.com/office/2006/metadata/properties" ma:root="true" ma:fieldsID="4c8bff696cecb6d38fd4016b303ea32a" ns2:_="" ns3:_="">
    <xsd:import namespace="61ec664e-f222-4a74-aa53-12ed7e13e4f0"/>
    <xsd:import namespace="f2fc133f-5594-4510-a9c4-b1c807bb64f5"/>
    <xsd:element name="properties">
      <xsd:complexType>
        <xsd:sequence>
          <xsd:element name="documentManagement">
            <xsd:complexType>
              <xsd:all>
                <xsd:element ref="ns2:_x006d_y92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TIlbudspris" minOccurs="0"/>
                <xsd:element ref="ns2:Tilk_x00f8_b" minOccurs="0"/>
                <xsd:element ref="ns2:Abonnementsl_x00f8_ft" minOccurs="0"/>
                <xsd:element ref="ns2:MediaServiceObjectDetectorVersions" minOccurs="0"/>
                <xsd:element ref="ns2:S_x00f8_getek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664e-f222-4a74-aa53-12ed7e13e4f0" elementFormDefault="qualified">
    <xsd:import namespace="http://schemas.microsoft.com/office/2006/documentManagement/types"/>
    <xsd:import namespace="http://schemas.microsoft.com/office/infopath/2007/PartnerControls"/>
    <xsd:element name="_x006d_y92" ma:index="8" nillable="true" ma:displayName="Indhold" ma:internalName="_x006d_y92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o" ma:index="22" nillable="true" ma:displayName="Fremsendelsesdato" ma:format="DateOnly" ma:internalName="dat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b857b2eb-fc51-4825-ad48-f79a6bccf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lbudspris" ma:index="26" nillable="true" ma:displayName="TIlbudspris" ma:format="Dropdown" ma:internalName="TIlbudspris">
      <xsd:simpleType>
        <xsd:restriction base="dms:Text">
          <xsd:maxLength value="255"/>
        </xsd:restriction>
      </xsd:simpleType>
    </xsd:element>
    <xsd:element name="Tilk_x00f8_b" ma:index="27" nillable="true" ma:displayName="Tilkøb" ma:format="Dropdown" ma:internalName="Tilk_x00f8_b">
      <xsd:simpleType>
        <xsd:restriction base="dms:Text">
          <xsd:maxLength value="255"/>
        </xsd:restriction>
      </xsd:simpleType>
    </xsd:element>
    <xsd:element name="Abonnementsl_x00f8_ft" ma:index="28" nillable="true" ma:displayName="Abonnementsløft" ma:format="Dropdown" ma:internalName="Abonnementsl_x00f8_ft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_x00f8_getekst" ma:index="30" nillable="true" ma:displayName="Søgetekst" ma:format="Dropdown" ma:internalName="S_x00f8_getekst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133f-5594-4510-a9c4-b1c807bb6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1351aa-f4b6-4027-a23d-6c294762f9be}" ma:internalName="TaxCatchAll" ma:showField="CatchAllData" ma:web="f2fc133f-5594-4510-a9c4-b1c807bb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64DB5-02CD-42F8-B4BF-79AC55C06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950BA-1844-4FB0-8A2C-6AD01E4FE27E}">
  <ds:schemaRefs>
    <ds:schemaRef ds:uri="http://schemas.openxmlformats.org/package/2006/metadata/core-properties"/>
    <ds:schemaRef ds:uri="http://schemas.microsoft.com/office/2006/documentManagement/types"/>
    <ds:schemaRef ds:uri="61ec664e-f222-4a74-aa53-12ed7e13e4f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f2fc133f-5594-4510-a9c4-b1c807bb64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88710E-B3A8-4BB2-93B6-F7BB051C3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c664e-f222-4a74-aa53-12ed7e13e4f0"/>
    <ds:schemaRef ds:uri="f2fc133f-5594-4510-a9c4-b1c807bb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Nichum</dc:creator>
  <cp:keywords/>
  <dc:description/>
  <cp:lastModifiedBy>Gitte Helverskov Marcussen</cp:lastModifiedBy>
  <cp:revision>17</cp:revision>
  <dcterms:created xsi:type="dcterms:W3CDTF">2024-02-16T12:02:00Z</dcterms:created>
  <dcterms:modified xsi:type="dcterms:W3CDTF">2024-02-16T12:24:00Z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0x010100DED4DFF07ACEFA408507495A2394300F</vt:lpwstr>
  </property>
  <property fmtid="{D5CDD505-2E9C-101B-9397-08002B2CF9AE}" pid="3" name="MediaServiceImageTags">
    <vt:lpwstr/>
  </property>
</Properties>
</file>